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16" w:rsidRDefault="00303F16" w:rsidP="008E7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F91" w:rsidRPr="00303F16" w:rsidRDefault="008E7F91" w:rsidP="008E7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3F16">
        <w:rPr>
          <w:b/>
          <w:sz w:val="28"/>
          <w:szCs w:val="28"/>
        </w:rPr>
        <w:t>Уважаемые жители</w:t>
      </w:r>
    </w:p>
    <w:p w:rsidR="008E7F91" w:rsidRPr="00303F16" w:rsidRDefault="008E7F91" w:rsidP="00B658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3F16">
        <w:rPr>
          <w:rFonts w:eastAsiaTheme="minorHAnsi"/>
          <w:b/>
          <w:sz w:val="28"/>
          <w:szCs w:val="28"/>
          <w:lang w:eastAsia="en-US"/>
        </w:rPr>
        <w:t>многоквартирных домов</w:t>
      </w:r>
      <w:r w:rsidR="00B6584F">
        <w:rPr>
          <w:rFonts w:eastAsiaTheme="minorHAnsi"/>
          <w:b/>
          <w:sz w:val="28"/>
          <w:szCs w:val="28"/>
          <w:lang w:eastAsia="en-US"/>
        </w:rPr>
        <w:t>!</w:t>
      </w:r>
    </w:p>
    <w:p w:rsidR="008E7F91" w:rsidRPr="00303F16" w:rsidRDefault="008E7F91" w:rsidP="008E7F91">
      <w:pPr>
        <w:jc w:val="both"/>
        <w:rPr>
          <w:sz w:val="28"/>
          <w:szCs w:val="28"/>
        </w:rPr>
      </w:pPr>
    </w:p>
    <w:p w:rsidR="007414C8" w:rsidRPr="00303F16" w:rsidRDefault="007414C8" w:rsidP="001C4F0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3F16">
        <w:rPr>
          <w:sz w:val="28"/>
          <w:szCs w:val="28"/>
        </w:rPr>
        <w:t xml:space="preserve">Жилищным законодательством установлено, что многоквартирные дома, в целях соблюдения мер безопасности, защиты прав собственников и постоянного поддержания работоспособности инженерных коммуникаций, подлежат управлению. </w:t>
      </w:r>
    </w:p>
    <w:p w:rsidR="00FA37C7" w:rsidRPr="00303F16" w:rsidRDefault="00FA37C7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 w:rsidRPr="00303F16">
        <w:rPr>
          <w:sz w:val="28"/>
          <w:szCs w:val="28"/>
        </w:rPr>
        <w:t>Вопрос выбора способа управления многоквартирным домом в соответствии со ст. 44 Жилищного кодекса Российской Федерации (далее – ЖК РФ) относится к компетенции общего собрания собственников помещений в многоквартирном доме.</w:t>
      </w:r>
    </w:p>
    <w:p w:rsidR="00FA37C7" w:rsidRPr="00303F16" w:rsidRDefault="00FA37C7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 w:rsidRPr="00303F16">
        <w:rPr>
          <w:sz w:val="28"/>
          <w:szCs w:val="28"/>
        </w:rPr>
        <w:t>В соответствии с ч.2 ст. 161 ЖК РФ собственники обязаны выбрать один из трех возможных способов управления:</w:t>
      </w:r>
    </w:p>
    <w:p w:rsidR="00FA37C7" w:rsidRPr="00303F16" w:rsidRDefault="001C4F0A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A37C7" w:rsidRPr="00303F16">
        <w:rPr>
          <w:sz w:val="28"/>
          <w:szCs w:val="28"/>
        </w:rPr>
        <w:t>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FA37C7" w:rsidRPr="00303F16" w:rsidRDefault="001C4F0A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A37C7" w:rsidRPr="00303F16">
        <w:rPr>
          <w:sz w:val="28"/>
          <w:szCs w:val="28"/>
        </w:rPr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FA37C7" w:rsidRPr="00303F16" w:rsidRDefault="001C4F0A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A37C7" w:rsidRPr="00303F16">
        <w:rPr>
          <w:sz w:val="28"/>
          <w:szCs w:val="28"/>
        </w:rPr>
        <w:t>управление управляющей организацией.</w:t>
      </w:r>
    </w:p>
    <w:p w:rsidR="00FA37C7" w:rsidRPr="00303F16" w:rsidRDefault="00A90974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03F16" w:rsidRPr="00303F16">
        <w:rPr>
          <w:sz w:val="28"/>
          <w:szCs w:val="28"/>
        </w:rPr>
        <w:t xml:space="preserve"> если в</w:t>
      </w:r>
      <w:r w:rsidR="00FA37C7" w:rsidRPr="00303F16">
        <w:rPr>
          <w:sz w:val="28"/>
          <w:szCs w:val="28"/>
        </w:rPr>
        <w:t>ы хотите выбрать такой способ управления как управление управляющей организацией, необходимо:</w:t>
      </w:r>
    </w:p>
    <w:p w:rsidR="00FA37C7" w:rsidRPr="00303F16" w:rsidRDefault="001C4F0A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A37C7" w:rsidRPr="00303F16">
        <w:rPr>
          <w:sz w:val="28"/>
          <w:szCs w:val="28"/>
        </w:rPr>
        <w:t>предварительно обсудить с потенциальной управляющей организацией возможность обслуживания многоквартирных домов ее силами и средствами, существенные условия договора управления (перечень, периодичность выполне</w:t>
      </w:r>
      <w:bookmarkStart w:id="0" w:name="_GoBack"/>
      <w:bookmarkEnd w:id="0"/>
      <w:r w:rsidR="00FA37C7" w:rsidRPr="00303F16">
        <w:rPr>
          <w:sz w:val="28"/>
          <w:szCs w:val="28"/>
        </w:rPr>
        <w:t>ния работ и услуг по текущему ремонту и содержанию общего имущества собственников, стоимость работ и услуг, порядок внесения платы за жилищно-коммунальные услуги и т.д.);</w:t>
      </w:r>
    </w:p>
    <w:p w:rsidR="00FA37C7" w:rsidRPr="00303F16" w:rsidRDefault="001C4F0A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A37C7" w:rsidRPr="00303F16">
        <w:rPr>
          <w:sz w:val="28"/>
          <w:szCs w:val="28"/>
        </w:rPr>
        <w:t>инициировать и провести в порядке, установленном ст. ст. 45 – 48 ЖК РФ общие собрания собственников помещений каждого многоквартирного дома по выбору способа управления и определению конкретной управляющей организации.</w:t>
      </w:r>
    </w:p>
    <w:p w:rsidR="00FA37C7" w:rsidRPr="00303F16" w:rsidRDefault="00FA37C7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 w:rsidRPr="00303F16">
        <w:rPr>
          <w:sz w:val="28"/>
          <w:szCs w:val="28"/>
        </w:rPr>
        <w:t>Озерский городской округ, в лице администрации, являющийся собственником ряда жилых и нежилых помещений в многоквартирных домах, поддержит позицию большинства граждан при голосовании.</w:t>
      </w:r>
    </w:p>
    <w:p w:rsidR="008F2285" w:rsidRPr="00303F16" w:rsidRDefault="00303F16" w:rsidP="001C4F0A">
      <w:pPr>
        <w:pStyle w:val="a6"/>
        <w:spacing w:line="276" w:lineRule="auto"/>
        <w:ind w:right="0" w:firstLine="708"/>
        <w:rPr>
          <w:sz w:val="28"/>
          <w:szCs w:val="28"/>
        </w:rPr>
      </w:pPr>
      <w:r w:rsidRPr="00303F16">
        <w:rPr>
          <w:sz w:val="28"/>
          <w:szCs w:val="28"/>
        </w:rPr>
        <w:t>Информируем в</w:t>
      </w:r>
      <w:r w:rsidR="00FA37C7" w:rsidRPr="00303F16">
        <w:rPr>
          <w:sz w:val="28"/>
          <w:szCs w:val="28"/>
        </w:rPr>
        <w:t xml:space="preserve">ас о том, что за методической помощью при организации и проведении общих собраний собственников помещений в многоквартирных домах, помимо </w:t>
      </w:r>
      <w:r w:rsidRPr="00303F16">
        <w:rPr>
          <w:sz w:val="28"/>
          <w:szCs w:val="28"/>
        </w:rPr>
        <w:t>выбранной управляющей организации, в</w:t>
      </w:r>
      <w:r w:rsidR="00FA37C7" w:rsidRPr="00303F16">
        <w:rPr>
          <w:sz w:val="28"/>
          <w:szCs w:val="28"/>
        </w:rPr>
        <w:t>ы можете обратиться в Управление жилищно-коммунального хозяйства администрации Озерского городского округа по а</w:t>
      </w:r>
      <w:r w:rsidRPr="00303F16">
        <w:rPr>
          <w:sz w:val="28"/>
          <w:szCs w:val="28"/>
        </w:rPr>
        <w:t>дресу: пр-</w:t>
      </w:r>
      <w:r w:rsidR="00B6584F">
        <w:rPr>
          <w:sz w:val="28"/>
          <w:szCs w:val="28"/>
        </w:rPr>
        <w:t>т Ленина, 62, каб. 318</w:t>
      </w:r>
      <w:r w:rsidR="00FA37C7" w:rsidRPr="00303F16">
        <w:rPr>
          <w:sz w:val="28"/>
          <w:szCs w:val="28"/>
        </w:rPr>
        <w:t>.</w:t>
      </w:r>
    </w:p>
    <w:sectPr w:rsidR="008F2285" w:rsidRPr="00303F16" w:rsidSect="00303F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202"/>
    <w:multiLevelType w:val="multilevel"/>
    <w:tmpl w:val="69A2F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17569"/>
    <w:multiLevelType w:val="multilevel"/>
    <w:tmpl w:val="3C26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1"/>
    <w:rsid w:val="00050280"/>
    <w:rsid w:val="001C4F0A"/>
    <w:rsid w:val="00283847"/>
    <w:rsid w:val="00303F16"/>
    <w:rsid w:val="007414C8"/>
    <w:rsid w:val="00827512"/>
    <w:rsid w:val="008E7F91"/>
    <w:rsid w:val="008F2285"/>
    <w:rsid w:val="00A85C21"/>
    <w:rsid w:val="00A90974"/>
    <w:rsid w:val="00B6584F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F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A85C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85C2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FA37C7"/>
    <w:pPr>
      <w:ind w:right="-142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A37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F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A85C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85C2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FA37C7"/>
    <w:pPr>
      <w:ind w:right="-142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A37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2019-03-14T10:14:00Z</cp:lastPrinted>
  <dcterms:created xsi:type="dcterms:W3CDTF">2016-08-17T10:31:00Z</dcterms:created>
  <dcterms:modified xsi:type="dcterms:W3CDTF">2020-01-29T05:20:00Z</dcterms:modified>
</cp:coreProperties>
</file>